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A" w:rsidRDefault="003F6B8B" w:rsidP="00207E7A">
      <w:pPr>
        <w:pStyle w:val="PAParaText"/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D9355B0" wp14:editId="684AE7D3">
            <wp:simplePos x="0" y="0"/>
            <wp:positionH relativeFrom="column">
              <wp:posOffset>5551170</wp:posOffset>
            </wp:positionH>
            <wp:positionV relativeFrom="paragraph">
              <wp:posOffset>-165826</wp:posOffset>
            </wp:positionV>
            <wp:extent cx="831396" cy="831396"/>
            <wp:effectExtent l="0" t="0" r="6985" b="6985"/>
            <wp:wrapNone/>
            <wp:docPr id="7" name="Picture 7" descr="http://www.smartstart.org/wp-content/uploads/2016/07/affilitate-id-stacked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start.org/wp-content/uploads/2016/07/affilitate-id-stacked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96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CB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1E456" wp14:editId="0A81815A">
                <wp:simplePos x="0" y="0"/>
                <wp:positionH relativeFrom="column">
                  <wp:posOffset>380365</wp:posOffset>
                </wp:positionH>
                <wp:positionV relativeFrom="paragraph">
                  <wp:posOffset>-248920</wp:posOffset>
                </wp:positionV>
                <wp:extent cx="5054600" cy="965835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EF8"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Partnership for Children of Wayne County</w:t>
                            </w:r>
                          </w:p>
                          <w:p w:rsidR="000F72D4" w:rsidRDefault="000F72D4" w:rsidP="000F72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color w:val="000099"/>
                                <w:sz w:val="17"/>
                                <w:szCs w:val="17"/>
                              </w:rPr>
                            </w:pP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800 N. William St., Goldsboro, NC  27530                                    Phone: 919 735-3371  </w:t>
                            </w: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FAX: 919 735 3194   Email: </w:t>
                            </w:r>
                            <w:hyperlink r:id="rId9" w:history="1">
                              <w:r w:rsidRPr="0077733E">
                                <w:rPr>
                                  <w:rStyle w:val="Hyperlink"/>
                                  <w:rFonts w:cs="Arial"/>
                                  <w:color w:val="000099"/>
                                  <w:szCs w:val="20"/>
                                </w:rPr>
                                <w:t>info@pfcw.org</w:t>
                              </w:r>
                            </w:hyperlink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                               Website: www.pfcw.org</w:t>
                            </w:r>
                          </w:p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color w:val="0000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2D4" w:rsidRDefault="000F72D4" w:rsidP="000F7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61E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5pt;margin-top:-19.6pt;width:398pt;height:7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cUtAIAALk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" filled="f" stroked="f">
                <v:textbox>
                  <w:txbxContent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6EF8"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Partnership for Children of Wayne County</w:t>
                      </w:r>
                    </w:p>
                    <w:p w:rsidR="000F72D4" w:rsidRDefault="000F72D4" w:rsidP="000F72D4">
                      <w:pPr>
                        <w:pStyle w:val="Footer"/>
                        <w:jc w:val="center"/>
                        <w:rPr>
                          <w:rFonts w:cs="Arial"/>
                          <w:color w:val="000099"/>
                          <w:sz w:val="17"/>
                          <w:szCs w:val="17"/>
                        </w:rPr>
                      </w:pP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800 N. William St., Goldsboro, NC  27530                                    Phone: 919 735-3371  </w:t>
                      </w: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FAX: 919 735 3194   Email: </w:t>
                      </w:r>
                      <w:hyperlink r:id="rId10" w:history="1">
                        <w:r w:rsidRPr="0077733E">
                          <w:rPr>
                            <w:rStyle w:val="Hyperlink"/>
                            <w:rFonts w:cs="Arial"/>
                            <w:color w:val="000099"/>
                            <w:szCs w:val="20"/>
                          </w:rPr>
                          <w:t>info@pfcw.org</w:t>
                        </w:r>
                      </w:hyperlink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                               Website: www.pfcw.org</w:t>
                      </w:r>
                    </w:p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color w:val="0000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F72D4" w:rsidRDefault="000F72D4" w:rsidP="000F72D4"/>
                  </w:txbxContent>
                </v:textbox>
              </v:shape>
            </w:pict>
          </mc:Fallback>
        </mc:AlternateContent>
      </w:r>
      <w:r w:rsidR="00D731CB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0048" behindDoc="0" locked="0" layoutInCell="1" allowOverlap="1" wp14:anchorId="254BFF76" wp14:editId="6F941A52">
            <wp:simplePos x="0" y="0"/>
            <wp:positionH relativeFrom="column">
              <wp:posOffset>-694690</wp:posOffset>
            </wp:positionH>
            <wp:positionV relativeFrom="paragraph">
              <wp:posOffset>-302895</wp:posOffset>
            </wp:positionV>
            <wp:extent cx="1146175" cy="966470"/>
            <wp:effectExtent l="0" t="0" r="0" b="5080"/>
            <wp:wrapNone/>
            <wp:docPr id="4" name="Picture 0" descr="PFC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FC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CE" w:rsidRDefault="00C268CE" w:rsidP="00207E7A">
      <w:pPr>
        <w:pStyle w:val="PAParaText"/>
      </w:pPr>
    </w:p>
    <w:p w:rsidR="000F72D4" w:rsidRDefault="00CF5423" w:rsidP="000F72D4">
      <w:pPr>
        <w:rPr>
          <w:sz w:val="26"/>
          <w:szCs w:val="26"/>
        </w:rPr>
      </w:pPr>
      <w:r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D6727" wp14:editId="7CBB2519">
                <wp:simplePos x="0" y="0"/>
                <wp:positionH relativeFrom="column">
                  <wp:posOffset>-466090</wp:posOffset>
                </wp:positionH>
                <wp:positionV relativeFrom="paragraph">
                  <wp:posOffset>280035</wp:posOffset>
                </wp:positionV>
                <wp:extent cx="6953250" cy="0"/>
                <wp:effectExtent l="19685" t="19050" r="1841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5C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.7pt;margin-top:22.05pt;width:54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xIA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" strokecolor="#009" strokeweight="2pt"/>
            </w:pict>
          </mc:Fallback>
        </mc:AlternateContent>
      </w:r>
      <w:r w:rsidR="00796EF8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8B196F" wp14:editId="1D5B79CA">
                <wp:simplePos x="0" y="0"/>
                <wp:positionH relativeFrom="column">
                  <wp:posOffset>448310</wp:posOffset>
                </wp:positionH>
                <wp:positionV relativeFrom="paragraph">
                  <wp:posOffset>171450</wp:posOffset>
                </wp:positionV>
                <wp:extent cx="4937760" cy="635"/>
                <wp:effectExtent l="0" t="0" r="3429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65CB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F08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3pt;margin-top:13.5pt;width:388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" strokecolor="#65cbf2" strokeweight="2pt"/>
            </w:pict>
          </mc:Fallback>
        </mc:AlternateContent>
      </w:r>
    </w:p>
    <w:p w:rsidR="000F72D4" w:rsidRDefault="000F72D4" w:rsidP="000F72D4"/>
    <w:p w:rsidR="00EB1107" w:rsidRDefault="00EB1107" w:rsidP="00EB1107">
      <w:pPr>
        <w:rPr>
          <w:sz w:val="26"/>
          <w:szCs w:val="26"/>
        </w:rPr>
      </w:pPr>
    </w:p>
    <w:p w:rsidR="005D250A" w:rsidRDefault="005D250A" w:rsidP="005D250A">
      <w:pPr>
        <w:jc w:val="center"/>
        <w:rPr>
          <w:sz w:val="26"/>
          <w:szCs w:val="26"/>
        </w:rPr>
      </w:pPr>
    </w:p>
    <w:p w:rsidR="00A80D85" w:rsidRDefault="00A80D85" w:rsidP="00A80D85">
      <w:pPr>
        <w:rPr>
          <w:rFonts w:ascii="Times New Roman" w:hAnsi="Times New Roman"/>
          <w:sz w:val="28"/>
          <w:szCs w:val="28"/>
          <w:u w:val="single"/>
          <w:lang w:eastAsia="en-US"/>
        </w:rPr>
      </w:pP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del Niño: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80D85" w:rsidRDefault="00A80D85" w:rsidP="00A80D85">
      <w:pPr>
        <w:rPr>
          <w:sz w:val="23"/>
          <w:szCs w:val="20"/>
        </w:rPr>
      </w:pPr>
    </w:p>
    <w:p w:rsidR="00A80D85" w:rsidRDefault="00A80D85" w:rsidP="00A80D85">
      <w:pPr>
        <w:jc w:val="center"/>
        <w:rPr>
          <w:sz w:val="23"/>
        </w:rPr>
      </w:pPr>
    </w:p>
    <w:p w:rsidR="00A80D85" w:rsidRDefault="00A80D85" w:rsidP="00A80D85">
      <w:pPr>
        <w:rPr>
          <w:sz w:val="23"/>
        </w:rPr>
      </w:pPr>
    </w:p>
    <w:p w:rsidR="00A80D85" w:rsidRDefault="00A80D85" w:rsidP="00A80D85">
      <w:pPr>
        <w:jc w:val="center"/>
        <w:rPr>
          <w:sz w:val="23"/>
        </w:rPr>
      </w:pPr>
    </w:p>
    <w:p w:rsidR="00A80D85" w:rsidRDefault="00A80D85" w:rsidP="00A8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DE INGRESOS</w:t>
      </w:r>
      <w:r>
        <w:rPr>
          <w:b/>
          <w:sz w:val="28"/>
          <w:szCs w:val="28"/>
        </w:rPr>
        <w:tab/>
      </w:r>
    </w:p>
    <w:p w:rsidR="00A80D85" w:rsidRDefault="00A80D85" w:rsidP="00A80D85">
      <w:pPr>
        <w:jc w:val="center"/>
        <w:rPr>
          <w:b/>
          <w:sz w:val="28"/>
          <w:szCs w:val="28"/>
        </w:rPr>
      </w:pPr>
    </w:p>
    <w:p w:rsidR="00A80D85" w:rsidRDefault="00A80D85" w:rsidP="00A80D85">
      <w:pPr>
        <w:rPr>
          <w:b/>
          <w:sz w:val="28"/>
          <w:szCs w:val="28"/>
        </w:rPr>
      </w:pPr>
    </w:p>
    <w:p w:rsidR="00A80D85" w:rsidRDefault="00A80D85" w:rsidP="00A80D85">
      <w:pPr>
        <w:jc w:val="center"/>
        <w:rPr>
          <w:b/>
          <w:sz w:val="28"/>
          <w:szCs w:val="28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Yo, </w:t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lang w:val="es-ES"/>
        </w:rPr>
        <w:t>, actualmente no estoy recibiendo ingresos de ninguna fuente.  Yo actualmente me encuentro desempleada.</w:t>
      </w: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recibo $ ______________ a la semana/mes. Este ingreso es de la siguiente fuente _______________ (cobro de sustento para niños) y es correcto para el/</w:t>
      </w:r>
      <w:proofErr w:type="gramStart"/>
      <w:r>
        <w:rPr>
          <w:sz w:val="28"/>
          <w:szCs w:val="28"/>
          <w:lang w:val="es-ES"/>
        </w:rPr>
        <w:t>los mes</w:t>
      </w:r>
      <w:proofErr w:type="gramEnd"/>
      <w:r>
        <w:rPr>
          <w:sz w:val="28"/>
          <w:szCs w:val="28"/>
          <w:lang w:val="es-ES"/>
        </w:rPr>
        <w:t>(es) de __________________.</w:t>
      </w:r>
    </w:p>
    <w:p w:rsidR="00A80D85" w:rsidRDefault="00A80D85" w:rsidP="00A80D85">
      <w:pPr>
        <w:rPr>
          <w:sz w:val="22"/>
          <w:szCs w:val="22"/>
          <w:lang w:val="es-ES"/>
        </w:rPr>
      </w:pPr>
      <w:r>
        <w:rPr>
          <w:sz w:val="28"/>
          <w:szCs w:val="28"/>
          <w:lang w:val="es-ES"/>
        </w:rPr>
        <w:t xml:space="preserve">      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i/>
          <w:sz w:val="22"/>
          <w:szCs w:val="22"/>
          <w:lang w:val="es-ES"/>
        </w:rPr>
        <w:tab/>
      </w: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Mi firma abajo verifica que esta información es exacta. Entiendo que la falsificación deliberada de la información puede sujetarme al procesamiento bajo las leyes federales /o estatales.</w:t>
      </w:r>
    </w:p>
    <w:p w:rsidR="00A80D85" w:rsidRDefault="00A80D85" w:rsidP="00A80D85">
      <w:pPr>
        <w:rPr>
          <w:sz w:val="28"/>
          <w:szCs w:val="28"/>
          <w:lang w:val="es-ES"/>
        </w:rPr>
      </w:pPr>
    </w:p>
    <w:p w:rsidR="00A80D85" w:rsidRDefault="00A80D85" w:rsidP="00A80D85">
      <w:pPr>
        <w:rPr>
          <w:sz w:val="28"/>
          <w:szCs w:val="28"/>
        </w:rPr>
      </w:pPr>
    </w:p>
    <w:p w:rsidR="00A80D85" w:rsidRDefault="00A80D85" w:rsidP="00A80D85">
      <w:pPr>
        <w:rPr>
          <w:sz w:val="28"/>
          <w:szCs w:val="28"/>
        </w:rPr>
      </w:pPr>
    </w:p>
    <w:p w:rsidR="00A80D85" w:rsidRDefault="00A80D85" w:rsidP="00A80D85">
      <w:pPr>
        <w:rPr>
          <w:sz w:val="28"/>
          <w:szCs w:val="28"/>
        </w:rPr>
      </w:pPr>
    </w:p>
    <w:p w:rsidR="00A80D85" w:rsidRDefault="00A80D85" w:rsidP="00A80D85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80D85" w:rsidRDefault="00A80D85" w:rsidP="00A80D85">
      <w:pPr>
        <w:rPr>
          <w:sz w:val="28"/>
          <w:szCs w:val="28"/>
        </w:rPr>
      </w:pPr>
      <w:r>
        <w:rPr>
          <w:sz w:val="28"/>
          <w:szCs w:val="28"/>
        </w:rPr>
        <w:t>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Fecha</w:t>
      </w:r>
      <w:proofErr w:type="spellEnd"/>
    </w:p>
    <w:p w:rsidR="00A80D85" w:rsidRDefault="00A80D85" w:rsidP="00A80D85">
      <w:pPr>
        <w:rPr>
          <w:sz w:val="28"/>
          <w:szCs w:val="28"/>
        </w:rPr>
      </w:pPr>
    </w:p>
    <w:p w:rsidR="00A80D85" w:rsidRDefault="00A80D85" w:rsidP="00A80D85">
      <w:pPr>
        <w:rPr>
          <w:sz w:val="28"/>
          <w:szCs w:val="28"/>
        </w:rPr>
      </w:pPr>
    </w:p>
    <w:p w:rsidR="00EB1107" w:rsidRDefault="00EB1107" w:rsidP="00A80D85">
      <w:pPr>
        <w:jc w:val="center"/>
        <w:rPr>
          <w:sz w:val="26"/>
          <w:szCs w:val="26"/>
        </w:rPr>
      </w:pPr>
      <w:bookmarkStart w:id="0" w:name="_GoBack"/>
      <w:bookmarkEnd w:id="0"/>
    </w:p>
    <w:sectPr w:rsidR="00EB1107" w:rsidSect="003E4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0" w:right="153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B0" w:rsidRDefault="00B27EB0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:rsidR="00B27EB0" w:rsidRDefault="00B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B0" w:rsidRDefault="00B27EB0">
      <w:r>
        <w:separator/>
      </w:r>
    </w:p>
  </w:footnote>
  <w:footnote w:type="continuationSeparator" w:id="0">
    <w:p w:rsidR="00B27EB0" w:rsidRDefault="00B2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867BF"/>
    <w:multiLevelType w:val="hybridMultilevel"/>
    <w:tmpl w:val="C08076E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6" w15:restartNumberingAfterBreak="0">
    <w:nsid w:val="1C245333"/>
    <w:multiLevelType w:val="hybridMultilevel"/>
    <w:tmpl w:val="83D26E7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288651F7"/>
    <w:multiLevelType w:val="hybridMultilevel"/>
    <w:tmpl w:val="1782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0459F"/>
    <w:multiLevelType w:val="hybridMultilevel"/>
    <w:tmpl w:val="2B12D75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6D71E6D"/>
    <w:multiLevelType w:val="hybridMultilevel"/>
    <w:tmpl w:val="6D9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01AC3"/>
    <w:multiLevelType w:val="hybridMultilevel"/>
    <w:tmpl w:val="DF2A0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B3E1145"/>
    <w:multiLevelType w:val="hybridMultilevel"/>
    <w:tmpl w:val="DF20793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F7C5CD7"/>
    <w:multiLevelType w:val="hybridMultilevel"/>
    <w:tmpl w:val="05FE39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3FF"/>
    <w:multiLevelType w:val="hybridMultilevel"/>
    <w:tmpl w:val="862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O" w:val=" "/>
  </w:docVars>
  <w:rsids>
    <w:rsidRoot w:val="00B27EB0"/>
    <w:rsid w:val="00003BF5"/>
    <w:rsid w:val="000041B1"/>
    <w:rsid w:val="00013E2A"/>
    <w:rsid w:val="00024B80"/>
    <w:rsid w:val="000259C2"/>
    <w:rsid w:val="00035D3C"/>
    <w:rsid w:val="00047348"/>
    <w:rsid w:val="00063EF2"/>
    <w:rsid w:val="00064039"/>
    <w:rsid w:val="00067EC6"/>
    <w:rsid w:val="00083BDF"/>
    <w:rsid w:val="00092E39"/>
    <w:rsid w:val="000945E6"/>
    <w:rsid w:val="00095A5C"/>
    <w:rsid w:val="000A183C"/>
    <w:rsid w:val="000A3291"/>
    <w:rsid w:val="000A6858"/>
    <w:rsid w:val="000B06D0"/>
    <w:rsid w:val="000B15B3"/>
    <w:rsid w:val="000D4023"/>
    <w:rsid w:val="000D49DC"/>
    <w:rsid w:val="000D5D7F"/>
    <w:rsid w:val="000E6631"/>
    <w:rsid w:val="000F6090"/>
    <w:rsid w:val="000F72D4"/>
    <w:rsid w:val="00100F7C"/>
    <w:rsid w:val="00107E1D"/>
    <w:rsid w:val="00113FAF"/>
    <w:rsid w:val="001235C0"/>
    <w:rsid w:val="001266A1"/>
    <w:rsid w:val="00130967"/>
    <w:rsid w:val="00130EBA"/>
    <w:rsid w:val="0013376F"/>
    <w:rsid w:val="001367AF"/>
    <w:rsid w:val="00140229"/>
    <w:rsid w:val="00140451"/>
    <w:rsid w:val="001409B5"/>
    <w:rsid w:val="001412C6"/>
    <w:rsid w:val="00142005"/>
    <w:rsid w:val="00146F91"/>
    <w:rsid w:val="00156B2C"/>
    <w:rsid w:val="0016091E"/>
    <w:rsid w:val="001714D9"/>
    <w:rsid w:val="00173AD1"/>
    <w:rsid w:val="0017420A"/>
    <w:rsid w:val="00182E35"/>
    <w:rsid w:val="00184078"/>
    <w:rsid w:val="00184685"/>
    <w:rsid w:val="0019389E"/>
    <w:rsid w:val="00196585"/>
    <w:rsid w:val="001974D2"/>
    <w:rsid w:val="001A0116"/>
    <w:rsid w:val="001A4624"/>
    <w:rsid w:val="001B1E95"/>
    <w:rsid w:val="001B49C2"/>
    <w:rsid w:val="001C0A49"/>
    <w:rsid w:val="001D4CB7"/>
    <w:rsid w:val="001D5745"/>
    <w:rsid w:val="001D6315"/>
    <w:rsid w:val="001E5804"/>
    <w:rsid w:val="002037B2"/>
    <w:rsid w:val="0020432E"/>
    <w:rsid w:val="00204A69"/>
    <w:rsid w:val="00207E7A"/>
    <w:rsid w:val="00210170"/>
    <w:rsid w:val="00214542"/>
    <w:rsid w:val="00224E40"/>
    <w:rsid w:val="00226801"/>
    <w:rsid w:val="00227C23"/>
    <w:rsid w:val="002378A3"/>
    <w:rsid w:val="00255D96"/>
    <w:rsid w:val="00275F0E"/>
    <w:rsid w:val="0028353B"/>
    <w:rsid w:val="002963BD"/>
    <w:rsid w:val="002A1F1D"/>
    <w:rsid w:val="002A2802"/>
    <w:rsid w:val="002A7844"/>
    <w:rsid w:val="002B3A30"/>
    <w:rsid w:val="002B658F"/>
    <w:rsid w:val="002B6673"/>
    <w:rsid w:val="002B703C"/>
    <w:rsid w:val="002C1219"/>
    <w:rsid w:val="002D07DE"/>
    <w:rsid w:val="002D2C7F"/>
    <w:rsid w:val="002D4E03"/>
    <w:rsid w:val="002E269B"/>
    <w:rsid w:val="002E7F37"/>
    <w:rsid w:val="002F0A46"/>
    <w:rsid w:val="002F5005"/>
    <w:rsid w:val="00301578"/>
    <w:rsid w:val="0030210C"/>
    <w:rsid w:val="00305A6C"/>
    <w:rsid w:val="003102A7"/>
    <w:rsid w:val="00326625"/>
    <w:rsid w:val="00330ACF"/>
    <w:rsid w:val="00334CA5"/>
    <w:rsid w:val="00340C13"/>
    <w:rsid w:val="00357EE9"/>
    <w:rsid w:val="003656FA"/>
    <w:rsid w:val="003676F2"/>
    <w:rsid w:val="003702AF"/>
    <w:rsid w:val="00374310"/>
    <w:rsid w:val="0037442E"/>
    <w:rsid w:val="003823C9"/>
    <w:rsid w:val="00386BD4"/>
    <w:rsid w:val="003917EC"/>
    <w:rsid w:val="00392E98"/>
    <w:rsid w:val="003954FA"/>
    <w:rsid w:val="00395B9F"/>
    <w:rsid w:val="00396657"/>
    <w:rsid w:val="00396938"/>
    <w:rsid w:val="003B249B"/>
    <w:rsid w:val="003B2A1D"/>
    <w:rsid w:val="003B6932"/>
    <w:rsid w:val="003C2684"/>
    <w:rsid w:val="003E440A"/>
    <w:rsid w:val="003F228F"/>
    <w:rsid w:val="003F6B8B"/>
    <w:rsid w:val="004137DF"/>
    <w:rsid w:val="0041640F"/>
    <w:rsid w:val="004257C7"/>
    <w:rsid w:val="00430786"/>
    <w:rsid w:val="00437671"/>
    <w:rsid w:val="004423D9"/>
    <w:rsid w:val="00442674"/>
    <w:rsid w:val="004428A1"/>
    <w:rsid w:val="004447F7"/>
    <w:rsid w:val="00444BD0"/>
    <w:rsid w:val="004466E7"/>
    <w:rsid w:val="00454FE7"/>
    <w:rsid w:val="004562D9"/>
    <w:rsid w:val="00457AF8"/>
    <w:rsid w:val="00462860"/>
    <w:rsid w:val="00462988"/>
    <w:rsid w:val="004659A6"/>
    <w:rsid w:val="00473EB8"/>
    <w:rsid w:val="00481CC7"/>
    <w:rsid w:val="00484313"/>
    <w:rsid w:val="004950E7"/>
    <w:rsid w:val="00495E0E"/>
    <w:rsid w:val="004971FB"/>
    <w:rsid w:val="004A2D12"/>
    <w:rsid w:val="004A3788"/>
    <w:rsid w:val="004B2B74"/>
    <w:rsid w:val="004B36BE"/>
    <w:rsid w:val="004C2644"/>
    <w:rsid w:val="004D0289"/>
    <w:rsid w:val="004D7529"/>
    <w:rsid w:val="004E48BE"/>
    <w:rsid w:val="004E5257"/>
    <w:rsid w:val="004E63D1"/>
    <w:rsid w:val="004E673C"/>
    <w:rsid w:val="004F125A"/>
    <w:rsid w:val="004F44A7"/>
    <w:rsid w:val="00501431"/>
    <w:rsid w:val="0050214C"/>
    <w:rsid w:val="00506C22"/>
    <w:rsid w:val="005138DC"/>
    <w:rsid w:val="005150F9"/>
    <w:rsid w:val="0052287A"/>
    <w:rsid w:val="005311C1"/>
    <w:rsid w:val="00535D47"/>
    <w:rsid w:val="00540131"/>
    <w:rsid w:val="00550FFF"/>
    <w:rsid w:val="0055389C"/>
    <w:rsid w:val="00554B20"/>
    <w:rsid w:val="0055599F"/>
    <w:rsid w:val="00560D9E"/>
    <w:rsid w:val="00561970"/>
    <w:rsid w:val="00562803"/>
    <w:rsid w:val="00570FA6"/>
    <w:rsid w:val="00580825"/>
    <w:rsid w:val="00580C24"/>
    <w:rsid w:val="00581CCE"/>
    <w:rsid w:val="00582E9B"/>
    <w:rsid w:val="005A466B"/>
    <w:rsid w:val="005B13DA"/>
    <w:rsid w:val="005B1E15"/>
    <w:rsid w:val="005C4FF9"/>
    <w:rsid w:val="005D250A"/>
    <w:rsid w:val="005E058F"/>
    <w:rsid w:val="005E2D4C"/>
    <w:rsid w:val="005E6DAF"/>
    <w:rsid w:val="005F0C06"/>
    <w:rsid w:val="005F373D"/>
    <w:rsid w:val="005F43D5"/>
    <w:rsid w:val="005F4C63"/>
    <w:rsid w:val="005F55F7"/>
    <w:rsid w:val="00604056"/>
    <w:rsid w:val="00625E30"/>
    <w:rsid w:val="00630EBD"/>
    <w:rsid w:val="00637464"/>
    <w:rsid w:val="006409D5"/>
    <w:rsid w:val="00651620"/>
    <w:rsid w:val="00665E86"/>
    <w:rsid w:val="006661F4"/>
    <w:rsid w:val="006735D1"/>
    <w:rsid w:val="006762F1"/>
    <w:rsid w:val="006903BD"/>
    <w:rsid w:val="00691A05"/>
    <w:rsid w:val="0069378F"/>
    <w:rsid w:val="006A712C"/>
    <w:rsid w:val="006B130A"/>
    <w:rsid w:val="006B2182"/>
    <w:rsid w:val="006B2F8D"/>
    <w:rsid w:val="006C228E"/>
    <w:rsid w:val="006C24E3"/>
    <w:rsid w:val="006C5A17"/>
    <w:rsid w:val="006C7BBF"/>
    <w:rsid w:val="006D7800"/>
    <w:rsid w:val="006E3DB6"/>
    <w:rsid w:val="006E3DF4"/>
    <w:rsid w:val="006E5B46"/>
    <w:rsid w:val="006F580A"/>
    <w:rsid w:val="006F7EAA"/>
    <w:rsid w:val="00702C79"/>
    <w:rsid w:val="00720A57"/>
    <w:rsid w:val="0072135F"/>
    <w:rsid w:val="00721842"/>
    <w:rsid w:val="00723951"/>
    <w:rsid w:val="00723E4E"/>
    <w:rsid w:val="0072613C"/>
    <w:rsid w:val="00731AF2"/>
    <w:rsid w:val="0073349B"/>
    <w:rsid w:val="00745785"/>
    <w:rsid w:val="00751189"/>
    <w:rsid w:val="00751613"/>
    <w:rsid w:val="00755337"/>
    <w:rsid w:val="007561BF"/>
    <w:rsid w:val="00760445"/>
    <w:rsid w:val="007618AA"/>
    <w:rsid w:val="00765B7C"/>
    <w:rsid w:val="00773563"/>
    <w:rsid w:val="00777526"/>
    <w:rsid w:val="00782186"/>
    <w:rsid w:val="00790A89"/>
    <w:rsid w:val="00796EF8"/>
    <w:rsid w:val="007A1D1A"/>
    <w:rsid w:val="007A36D0"/>
    <w:rsid w:val="007B2622"/>
    <w:rsid w:val="007C058D"/>
    <w:rsid w:val="007D0187"/>
    <w:rsid w:val="007D2259"/>
    <w:rsid w:val="007D6234"/>
    <w:rsid w:val="007E633A"/>
    <w:rsid w:val="007F677E"/>
    <w:rsid w:val="00800806"/>
    <w:rsid w:val="0080299D"/>
    <w:rsid w:val="00804670"/>
    <w:rsid w:val="00804D5F"/>
    <w:rsid w:val="008128FB"/>
    <w:rsid w:val="00822EFE"/>
    <w:rsid w:val="0083330D"/>
    <w:rsid w:val="00833372"/>
    <w:rsid w:val="00835422"/>
    <w:rsid w:val="0084322E"/>
    <w:rsid w:val="00850721"/>
    <w:rsid w:val="00857F52"/>
    <w:rsid w:val="0086108C"/>
    <w:rsid w:val="00862D95"/>
    <w:rsid w:val="00870912"/>
    <w:rsid w:val="008752E4"/>
    <w:rsid w:val="008758E1"/>
    <w:rsid w:val="00892FCC"/>
    <w:rsid w:val="008935F9"/>
    <w:rsid w:val="00894A60"/>
    <w:rsid w:val="008A6ED9"/>
    <w:rsid w:val="008B4067"/>
    <w:rsid w:val="008B59D6"/>
    <w:rsid w:val="008B6E60"/>
    <w:rsid w:val="008C0B18"/>
    <w:rsid w:val="008D6B48"/>
    <w:rsid w:val="008D759A"/>
    <w:rsid w:val="008E2CCA"/>
    <w:rsid w:val="008F3909"/>
    <w:rsid w:val="008F798A"/>
    <w:rsid w:val="00914D2A"/>
    <w:rsid w:val="0093562E"/>
    <w:rsid w:val="009362CD"/>
    <w:rsid w:val="00946EF1"/>
    <w:rsid w:val="00956519"/>
    <w:rsid w:val="00964737"/>
    <w:rsid w:val="009650EA"/>
    <w:rsid w:val="009677F7"/>
    <w:rsid w:val="00974CEB"/>
    <w:rsid w:val="0097560F"/>
    <w:rsid w:val="009804D8"/>
    <w:rsid w:val="00987928"/>
    <w:rsid w:val="00990843"/>
    <w:rsid w:val="009A10E1"/>
    <w:rsid w:val="009A2787"/>
    <w:rsid w:val="009A3A7A"/>
    <w:rsid w:val="009A434E"/>
    <w:rsid w:val="009A5B4C"/>
    <w:rsid w:val="009B0892"/>
    <w:rsid w:val="009B174E"/>
    <w:rsid w:val="009C14F3"/>
    <w:rsid w:val="009C17B8"/>
    <w:rsid w:val="009C3707"/>
    <w:rsid w:val="009C3A9B"/>
    <w:rsid w:val="009D1CDC"/>
    <w:rsid w:val="009E16F9"/>
    <w:rsid w:val="009E4140"/>
    <w:rsid w:val="009E6C52"/>
    <w:rsid w:val="009F11E8"/>
    <w:rsid w:val="009F5270"/>
    <w:rsid w:val="009F6B47"/>
    <w:rsid w:val="00A12156"/>
    <w:rsid w:val="00A16BB5"/>
    <w:rsid w:val="00A172B5"/>
    <w:rsid w:val="00A224BF"/>
    <w:rsid w:val="00A26CA6"/>
    <w:rsid w:val="00A4157B"/>
    <w:rsid w:val="00A4336A"/>
    <w:rsid w:val="00A50944"/>
    <w:rsid w:val="00A600E8"/>
    <w:rsid w:val="00A62241"/>
    <w:rsid w:val="00A6358C"/>
    <w:rsid w:val="00A64838"/>
    <w:rsid w:val="00A66C82"/>
    <w:rsid w:val="00A7014B"/>
    <w:rsid w:val="00A71D12"/>
    <w:rsid w:val="00A7461A"/>
    <w:rsid w:val="00A80D85"/>
    <w:rsid w:val="00A8334C"/>
    <w:rsid w:val="00A83367"/>
    <w:rsid w:val="00A86312"/>
    <w:rsid w:val="00A87A0C"/>
    <w:rsid w:val="00A95EAD"/>
    <w:rsid w:val="00AA6CD2"/>
    <w:rsid w:val="00AA71E4"/>
    <w:rsid w:val="00AC06F9"/>
    <w:rsid w:val="00AE54FA"/>
    <w:rsid w:val="00AF1637"/>
    <w:rsid w:val="00AF38C1"/>
    <w:rsid w:val="00B003B7"/>
    <w:rsid w:val="00B0446E"/>
    <w:rsid w:val="00B05BE2"/>
    <w:rsid w:val="00B11786"/>
    <w:rsid w:val="00B27EB0"/>
    <w:rsid w:val="00B3567D"/>
    <w:rsid w:val="00B439F1"/>
    <w:rsid w:val="00B57168"/>
    <w:rsid w:val="00B6018B"/>
    <w:rsid w:val="00B63BF3"/>
    <w:rsid w:val="00B63EF1"/>
    <w:rsid w:val="00B6528D"/>
    <w:rsid w:val="00B7148F"/>
    <w:rsid w:val="00B73C6A"/>
    <w:rsid w:val="00B85069"/>
    <w:rsid w:val="00BA2A96"/>
    <w:rsid w:val="00BB038B"/>
    <w:rsid w:val="00BB07B5"/>
    <w:rsid w:val="00BB38A0"/>
    <w:rsid w:val="00BC19CC"/>
    <w:rsid w:val="00BC223F"/>
    <w:rsid w:val="00BD614E"/>
    <w:rsid w:val="00BE7893"/>
    <w:rsid w:val="00BF4726"/>
    <w:rsid w:val="00C01546"/>
    <w:rsid w:val="00C036FC"/>
    <w:rsid w:val="00C0429E"/>
    <w:rsid w:val="00C063FF"/>
    <w:rsid w:val="00C10870"/>
    <w:rsid w:val="00C10B86"/>
    <w:rsid w:val="00C119DA"/>
    <w:rsid w:val="00C20B1D"/>
    <w:rsid w:val="00C23261"/>
    <w:rsid w:val="00C235BA"/>
    <w:rsid w:val="00C268CE"/>
    <w:rsid w:val="00C40389"/>
    <w:rsid w:val="00C41984"/>
    <w:rsid w:val="00C45B3D"/>
    <w:rsid w:val="00C511AF"/>
    <w:rsid w:val="00C51E44"/>
    <w:rsid w:val="00C5428C"/>
    <w:rsid w:val="00C562CC"/>
    <w:rsid w:val="00C60E29"/>
    <w:rsid w:val="00C732BF"/>
    <w:rsid w:val="00C73751"/>
    <w:rsid w:val="00C74497"/>
    <w:rsid w:val="00C768F1"/>
    <w:rsid w:val="00C770D6"/>
    <w:rsid w:val="00C840C9"/>
    <w:rsid w:val="00C85A4D"/>
    <w:rsid w:val="00C929AA"/>
    <w:rsid w:val="00C9455C"/>
    <w:rsid w:val="00C9716D"/>
    <w:rsid w:val="00CA116E"/>
    <w:rsid w:val="00CA7199"/>
    <w:rsid w:val="00CB056D"/>
    <w:rsid w:val="00CB14D7"/>
    <w:rsid w:val="00CC588A"/>
    <w:rsid w:val="00CE105B"/>
    <w:rsid w:val="00CE193B"/>
    <w:rsid w:val="00CE51A4"/>
    <w:rsid w:val="00CF2BAF"/>
    <w:rsid w:val="00CF4A94"/>
    <w:rsid w:val="00CF5423"/>
    <w:rsid w:val="00CF597E"/>
    <w:rsid w:val="00D042B2"/>
    <w:rsid w:val="00D07B8F"/>
    <w:rsid w:val="00D20AD1"/>
    <w:rsid w:val="00D21684"/>
    <w:rsid w:val="00D21E5E"/>
    <w:rsid w:val="00D26A75"/>
    <w:rsid w:val="00D26B9A"/>
    <w:rsid w:val="00D31579"/>
    <w:rsid w:val="00D500CD"/>
    <w:rsid w:val="00D508B1"/>
    <w:rsid w:val="00D54A63"/>
    <w:rsid w:val="00D54ABC"/>
    <w:rsid w:val="00D54D39"/>
    <w:rsid w:val="00D56B28"/>
    <w:rsid w:val="00D5799D"/>
    <w:rsid w:val="00D609A7"/>
    <w:rsid w:val="00D61F33"/>
    <w:rsid w:val="00D65111"/>
    <w:rsid w:val="00D731CB"/>
    <w:rsid w:val="00D765DA"/>
    <w:rsid w:val="00D8635F"/>
    <w:rsid w:val="00D96C04"/>
    <w:rsid w:val="00DA0F07"/>
    <w:rsid w:val="00DA242A"/>
    <w:rsid w:val="00DB2FCC"/>
    <w:rsid w:val="00DC1C85"/>
    <w:rsid w:val="00DC6DAF"/>
    <w:rsid w:val="00DD068B"/>
    <w:rsid w:val="00DD7634"/>
    <w:rsid w:val="00DD78FE"/>
    <w:rsid w:val="00DF0FED"/>
    <w:rsid w:val="00DF59E0"/>
    <w:rsid w:val="00E016A0"/>
    <w:rsid w:val="00E05278"/>
    <w:rsid w:val="00E14789"/>
    <w:rsid w:val="00E35023"/>
    <w:rsid w:val="00E3729E"/>
    <w:rsid w:val="00E37BA4"/>
    <w:rsid w:val="00E51B8C"/>
    <w:rsid w:val="00E622BC"/>
    <w:rsid w:val="00E6470D"/>
    <w:rsid w:val="00E754BA"/>
    <w:rsid w:val="00E86786"/>
    <w:rsid w:val="00E955CA"/>
    <w:rsid w:val="00EA63E2"/>
    <w:rsid w:val="00EA6D6F"/>
    <w:rsid w:val="00EB1107"/>
    <w:rsid w:val="00EB3D88"/>
    <w:rsid w:val="00EB4530"/>
    <w:rsid w:val="00EB487F"/>
    <w:rsid w:val="00ED0CB4"/>
    <w:rsid w:val="00ED417F"/>
    <w:rsid w:val="00ED5F4C"/>
    <w:rsid w:val="00EE6123"/>
    <w:rsid w:val="00EE7632"/>
    <w:rsid w:val="00F10880"/>
    <w:rsid w:val="00F1137A"/>
    <w:rsid w:val="00F156DC"/>
    <w:rsid w:val="00F159BF"/>
    <w:rsid w:val="00F25165"/>
    <w:rsid w:val="00F31A72"/>
    <w:rsid w:val="00F366EC"/>
    <w:rsid w:val="00F36908"/>
    <w:rsid w:val="00F37A93"/>
    <w:rsid w:val="00F43D56"/>
    <w:rsid w:val="00F4406A"/>
    <w:rsid w:val="00F50387"/>
    <w:rsid w:val="00F51CE6"/>
    <w:rsid w:val="00F55C4C"/>
    <w:rsid w:val="00F65C42"/>
    <w:rsid w:val="00F732E2"/>
    <w:rsid w:val="00F82B07"/>
    <w:rsid w:val="00F83DE1"/>
    <w:rsid w:val="00F911F3"/>
    <w:rsid w:val="00F92FB5"/>
    <w:rsid w:val="00F93C21"/>
    <w:rsid w:val="00FA7830"/>
    <w:rsid w:val="00FB5B4A"/>
    <w:rsid w:val="00FB62EA"/>
    <w:rsid w:val="00FC26BE"/>
    <w:rsid w:val="00FC739E"/>
    <w:rsid w:val="00FD114F"/>
    <w:rsid w:val="00FD4ED5"/>
    <w:rsid w:val="00FD7EAB"/>
    <w:rsid w:val="00FE4DC7"/>
    <w:rsid w:val="00FE61BE"/>
    <w:rsid w:val="00FE7F42"/>
    <w:rsid w:val="00FF0AEB"/>
    <w:rsid w:val="00FF15E4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3BE02322-B71A-4194-878D-75C94CB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6858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0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Pr>
      <w:caps/>
      <w:szCs w:val="20"/>
    </w:rPr>
  </w:style>
  <w:style w:type="paragraph" w:customStyle="1" w:styleId="PAAlert">
    <w:name w:val="PA_Alert"/>
    <w:basedOn w:val="PAParaText"/>
    <w:next w:val="PAParaText"/>
    <w:pPr>
      <w:spacing w:after="0"/>
    </w:pPr>
  </w:style>
  <w:style w:type="paragraph" w:customStyle="1" w:styleId="UnderlinePara">
    <w:name w:val="UnderlinePara"/>
    <w:basedOn w:val="PAParaText"/>
    <w:next w:val="PAParaText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pPr>
      <w:numPr>
        <w:numId w:val="1"/>
      </w:numPr>
    </w:pPr>
  </w:style>
  <w:style w:type="paragraph" w:customStyle="1" w:styleId="ListUnordered">
    <w:name w:val="ListUnordered"/>
    <w:basedOn w:val="PAParaText"/>
    <w:pPr>
      <w:numPr>
        <w:numId w:val="2"/>
      </w:numPr>
    </w:pPr>
  </w:style>
  <w:style w:type="paragraph" w:customStyle="1" w:styleId="TableColumnTitle">
    <w:name w:val="TableColumnTitle"/>
    <w:basedOn w:val="PACellText"/>
    <w:pPr>
      <w:jc w:val="center"/>
    </w:pPr>
    <w:rPr>
      <w:b/>
    </w:rPr>
  </w:style>
  <w:style w:type="paragraph" w:customStyle="1" w:styleId="PACellText">
    <w:name w:val="PA_CellText"/>
    <w:basedOn w:val="PAParaText"/>
    <w:pPr>
      <w:spacing w:after="0"/>
      <w:jc w:val="left"/>
    </w:pPr>
  </w:style>
  <w:style w:type="paragraph" w:customStyle="1" w:styleId="TableSignatureTitle">
    <w:name w:val="TableSignatureTitle"/>
    <w:basedOn w:val="PAParaText"/>
    <w:pPr>
      <w:jc w:val="center"/>
    </w:pPr>
  </w:style>
  <w:style w:type="paragraph" w:customStyle="1" w:styleId="CLPracticalsTitle">
    <w:name w:val="CL_PracticalsTitle"/>
    <w:basedOn w:val="CLPracticalPara"/>
    <w:pPr>
      <w:spacing w:after="120"/>
    </w:pPr>
    <w:rPr>
      <w:b/>
    </w:rPr>
  </w:style>
  <w:style w:type="paragraph" w:customStyle="1" w:styleId="CLPracticalPara">
    <w:name w:val="CL_PracticalPara"/>
    <w:basedOn w:val="Normal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Pr>
      <w:b/>
    </w:rPr>
  </w:style>
  <w:style w:type="paragraph" w:customStyle="1" w:styleId="PACellTextRightAlign">
    <w:name w:val="PA_CellTextRightAlign"/>
    <w:basedOn w:val="PACellText"/>
    <w:next w:val="PACellText"/>
    <w:pPr>
      <w:jc w:val="right"/>
    </w:pPr>
  </w:style>
  <w:style w:type="paragraph" w:customStyle="1" w:styleId="PACellTextCenterAlign">
    <w:name w:val="PA_CellTextCenterAlign"/>
    <w:basedOn w:val="PACellText"/>
    <w:next w:val="PACellText"/>
    <w:pPr>
      <w:jc w:val="center"/>
    </w:pPr>
  </w:style>
  <w:style w:type="character" w:customStyle="1" w:styleId="Super">
    <w:name w:val="Super"/>
    <w:basedOn w:val="DefaultParagraphFont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</w:style>
  <w:style w:type="paragraph" w:customStyle="1" w:styleId="APConclusion">
    <w:name w:val="AP_Conclusion"/>
    <w:basedOn w:val="Normal"/>
    <w:pPr>
      <w:jc w:val="both"/>
    </w:pPr>
  </w:style>
  <w:style w:type="paragraph" w:customStyle="1" w:styleId="APH1">
    <w:name w:val="AP_H1"/>
    <w:basedOn w:val="Normal"/>
    <w:pPr>
      <w:spacing w:before="120" w:after="60"/>
    </w:pPr>
    <w:rPr>
      <w:b/>
      <w:caps/>
    </w:rPr>
  </w:style>
  <w:style w:type="paragraph" w:customStyle="1" w:styleId="APH2">
    <w:name w:val="AP_H2"/>
    <w:basedOn w:val="Normal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pPr>
      <w:numPr>
        <w:numId w:val="3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pPr>
      <w:spacing w:before="60"/>
      <w:jc w:val="center"/>
    </w:pPr>
  </w:style>
  <w:style w:type="paragraph" w:customStyle="1" w:styleId="APPracticalBulleted">
    <w:name w:val="AP_PracticalBulleted"/>
    <w:basedOn w:val="APPracticalPara"/>
    <w:pPr>
      <w:numPr>
        <w:numId w:val="4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pPr>
      <w:keepNext/>
      <w:spacing w:before="120"/>
      <w:ind w:left="360"/>
    </w:pPr>
  </w:style>
  <w:style w:type="paragraph" w:customStyle="1" w:styleId="APStepItem">
    <w:name w:val="AP_StepItem"/>
    <w:basedOn w:val="Normal"/>
    <w:pPr>
      <w:numPr>
        <w:numId w:val="6"/>
      </w:numPr>
      <w:spacing w:after="60"/>
      <w:jc w:val="both"/>
    </w:pPr>
  </w:style>
  <w:style w:type="paragraph" w:customStyle="1" w:styleId="APIDCodeText">
    <w:name w:val="AP_IDCodeText"/>
    <w:basedOn w:val="Normal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Pr>
      <w:b/>
    </w:rPr>
  </w:style>
  <w:style w:type="paragraph" w:customStyle="1" w:styleId="APTitle">
    <w:name w:val="AP_Title"/>
    <w:basedOn w:val="Normal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pPr>
      <w:spacing w:before="120"/>
    </w:pPr>
    <w:rPr>
      <w:b/>
    </w:rPr>
  </w:style>
  <w:style w:type="paragraph" w:customStyle="1" w:styleId="APAdditionalStepItem">
    <w:name w:val="AP_AdditionalStepItem"/>
    <w:basedOn w:val="Normal"/>
    <w:pPr>
      <w:numPr>
        <w:numId w:val="5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pPr>
      <w:jc w:val="center"/>
    </w:pPr>
    <w:rPr>
      <w:b/>
    </w:rPr>
  </w:style>
  <w:style w:type="paragraph" w:customStyle="1" w:styleId="APSignoffs">
    <w:name w:val="AP_Signoffs"/>
    <w:basedOn w:val="Signoff"/>
    <w:rPr>
      <w:b/>
    </w:rPr>
  </w:style>
  <w:style w:type="paragraph" w:customStyle="1" w:styleId="Signoff">
    <w:name w:val="Signoff"/>
    <w:basedOn w:val="Normal"/>
    <w:pPr>
      <w:jc w:val="center"/>
    </w:pPr>
  </w:style>
  <w:style w:type="paragraph" w:customStyle="1" w:styleId="APWPRefs">
    <w:name w:val="AP_WPRefs"/>
    <w:basedOn w:val="APWPRef"/>
    <w:rPr>
      <w:b/>
    </w:rPr>
  </w:style>
  <w:style w:type="paragraph" w:customStyle="1" w:styleId="APWPRef">
    <w:name w:val="AP_WPRef"/>
    <w:basedOn w:val="Normal"/>
    <w:pPr>
      <w:jc w:val="center"/>
    </w:pPr>
  </w:style>
  <w:style w:type="character" w:customStyle="1" w:styleId="CLPracticalLink">
    <w:name w:val="CL_PracticalLink"/>
    <w:basedOn w:val="DefaultParagraphFont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APStepSignoff">
    <w:name w:val="AP_StepSignoff"/>
    <w:basedOn w:val="Signoff"/>
  </w:style>
  <w:style w:type="paragraph" w:customStyle="1" w:styleId="CXPSTitle31">
    <w:name w:val="CX_PSTitle3.1"/>
    <w:basedOn w:val="PAParaText"/>
    <w:next w:val="Normal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pPr>
      <w:numPr>
        <w:numId w:val="7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Pr>
      <w:b/>
    </w:rPr>
  </w:style>
  <w:style w:type="paragraph" w:customStyle="1" w:styleId="CXContent">
    <w:name w:val="CX_Content"/>
    <w:basedOn w:val="Normal"/>
    <w:pPr>
      <w:jc w:val="center"/>
    </w:pPr>
    <w:rPr>
      <w:b/>
    </w:rPr>
  </w:style>
  <w:style w:type="paragraph" w:customStyle="1" w:styleId="CXStepSignoff">
    <w:name w:val="CX_StepSignoff"/>
    <w:basedOn w:val="Signoff"/>
  </w:style>
  <w:style w:type="paragraph" w:customStyle="1" w:styleId="1CXStepSignoffOrNa">
    <w:name w:val="$1_CX_StepSignoffOrNa"/>
    <w:basedOn w:val="Signoff"/>
  </w:style>
  <w:style w:type="paragraph" w:customStyle="1" w:styleId="2CXStepSignoffOrNa">
    <w:name w:val="$2_CX_StepSignoffOrNa"/>
    <w:basedOn w:val="Signoff"/>
  </w:style>
  <w:style w:type="paragraph" w:customStyle="1" w:styleId="Checkoff">
    <w:name w:val="Checkoff"/>
    <w:basedOn w:val="Normal"/>
    <w:pPr>
      <w:jc w:val="center"/>
    </w:pPr>
  </w:style>
  <w:style w:type="paragraph" w:customStyle="1" w:styleId="CXStepContent">
    <w:name w:val="CX_StepContent"/>
    <w:basedOn w:val="Normal"/>
  </w:style>
  <w:style w:type="paragraph" w:customStyle="1" w:styleId="CXGutter">
    <w:name w:val="CX_Gutter"/>
    <w:basedOn w:val="Normal"/>
  </w:style>
  <w:style w:type="character" w:customStyle="1" w:styleId="PAPPCRef">
    <w:name w:val="PA_PPCRef"/>
    <w:basedOn w:val="DefaultParagraphFont"/>
    <w:rPr>
      <w:color w:val="0000FF"/>
      <w:u w:val="single"/>
    </w:rPr>
  </w:style>
  <w:style w:type="character" w:customStyle="1" w:styleId="Bold">
    <w:name w:val="Bold"/>
    <w:basedOn w:val="DefaultParagraphFont"/>
    <w:rPr>
      <w:b/>
    </w:rPr>
  </w:style>
  <w:style w:type="paragraph" w:customStyle="1" w:styleId="PAListGroupTitle">
    <w:name w:val="PA_ListGroupTitle"/>
    <w:basedOn w:val="PAParaText"/>
    <w:next w:val="PAParaText"/>
    <w:pPr>
      <w:jc w:val="left"/>
    </w:pPr>
    <w:rPr>
      <w:b/>
    </w:rPr>
  </w:style>
  <w:style w:type="character" w:customStyle="1" w:styleId="UnderlineSingle">
    <w:name w:val="UnderlineSingle"/>
    <w:basedOn w:val="DefaultParagraphFont"/>
    <w:rPr>
      <w:u w:val="single"/>
    </w:rPr>
  </w:style>
  <w:style w:type="paragraph" w:customStyle="1" w:styleId="PAConclusion">
    <w:name w:val="PA_Conclusion"/>
    <w:basedOn w:val="PAParaText"/>
    <w:pPr>
      <w:jc w:val="left"/>
    </w:pPr>
  </w:style>
  <w:style w:type="paragraph" w:customStyle="1" w:styleId="APExplanation">
    <w:name w:val="AP_Explanation"/>
    <w:basedOn w:val="PAParaText"/>
    <w:rPr>
      <w:b/>
    </w:rPr>
  </w:style>
  <w:style w:type="character" w:customStyle="1" w:styleId="CLPracticalLinkTarget">
    <w:name w:val="CL_PracticalLinkTarget"/>
    <w:basedOn w:val="DefaultParagraphFont"/>
    <w:rPr>
      <w:color w:val="auto"/>
      <w:vertAlign w:val="superscript"/>
    </w:rPr>
  </w:style>
  <w:style w:type="paragraph" w:customStyle="1" w:styleId="CXStepItemNone">
    <w:name w:val="CX_StepItemNone"/>
    <w:basedOn w:val="Normal"/>
  </w:style>
  <w:style w:type="paragraph" w:customStyle="1" w:styleId="CXStepSignoffOrNa">
    <w:name w:val="CX_StepSignoffOrNa"/>
    <w:basedOn w:val="Signoff"/>
  </w:style>
  <w:style w:type="paragraph" w:customStyle="1" w:styleId="CXStepItemUnordered">
    <w:name w:val="CX_StepItemUnordered"/>
    <w:basedOn w:val="Normal"/>
    <w:pPr>
      <w:numPr>
        <w:numId w:val="8"/>
      </w:numPr>
      <w:spacing w:after="60"/>
    </w:pPr>
  </w:style>
  <w:style w:type="paragraph" w:customStyle="1" w:styleId="CXPSTitle32">
    <w:name w:val="CX_PSTitle3.2"/>
    <w:basedOn w:val="PAParaText"/>
    <w:next w:val="Normal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pPr>
      <w:keepNext/>
      <w:jc w:val="left"/>
    </w:pPr>
  </w:style>
  <w:style w:type="paragraph" w:customStyle="1" w:styleId="CXCheckoffs">
    <w:name w:val="CX_Checkoffs"/>
    <w:basedOn w:val="Checkoff"/>
    <w:rPr>
      <w:b/>
    </w:rPr>
  </w:style>
  <w:style w:type="paragraph" w:customStyle="1" w:styleId="CXStepCheckoff">
    <w:name w:val="CX_StepCheckoff"/>
    <w:basedOn w:val="Checkoff"/>
  </w:style>
  <w:style w:type="paragraph" w:customStyle="1" w:styleId="1CXStepContent">
    <w:name w:val="$1_CX_StepContent"/>
    <w:basedOn w:val="Normal"/>
  </w:style>
  <w:style w:type="paragraph" w:customStyle="1" w:styleId="2CXStepContent">
    <w:name w:val="$2_CX_StepContent"/>
    <w:basedOn w:val="Normal"/>
  </w:style>
  <w:style w:type="paragraph" w:customStyle="1" w:styleId="1CXStepSignoff">
    <w:name w:val="$1_CX_StepSignoff"/>
    <w:basedOn w:val="Signoff"/>
  </w:style>
  <w:style w:type="paragraph" w:customStyle="1" w:styleId="2CXStepSignoff">
    <w:name w:val="$2_CX_StepSignoff"/>
    <w:basedOn w:val="Signoff"/>
  </w:style>
  <w:style w:type="paragraph" w:customStyle="1" w:styleId="1CXStepCheckoff">
    <w:name w:val="$1_CX_StepCheckoff"/>
    <w:basedOn w:val="Checkoff"/>
  </w:style>
  <w:style w:type="paragraph" w:customStyle="1" w:styleId="2CXStepCheckoff">
    <w:name w:val="$2_CX_StepCheckoff"/>
    <w:basedOn w:val="Checkoff"/>
  </w:style>
  <w:style w:type="paragraph" w:customStyle="1" w:styleId="PAIntroduction">
    <w:name w:val="PA_Introduction"/>
    <w:basedOn w:val="PAParaText"/>
    <w:next w:val="PAParaText"/>
    <w:pPr>
      <w:keepNext/>
    </w:pPr>
  </w:style>
  <w:style w:type="paragraph" w:customStyle="1" w:styleId="APPractical">
    <w:name w:val="AP_Practical"/>
    <w:basedOn w:val="Normal"/>
    <w:rPr>
      <w:color w:val="DDDDDD"/>
    </w:rPr>
  </w:style>
  <w:style w:type="character" w:customStyle="1" w:styleId="PAFootnoteLink">
    <w:name w:val="PA_FootnoteLink"/>
    <w:basedOn w:val="DefaultParagraphFont"/>
    <w:rPr>
      <w:b/>
      <w:sz w:val="20"/>
      <w:vertAlign w:val="superscript"/>
    </w:rPr>
  </w:style>
  <w:style w:type="paragraph" w:customStyle="1" w:styleId="PASupplemental">
    <w:name w:val="PA_Supplemental"/>
    <w:basedOn w:val="PAParaText"/>
  </w:style>
  <w:style w:type="paragraph" w:customStyle="1" w:styleId="1CXGutter">
    <w:name w:val="$1_CX_Gutter"/>
    <w:basedOn w:val="CXGutter"/>
  </w:style>
  <w:style w:type="paragraph" w:customStyle="1" w:styleId="2CXGutter">
    <w:name w:val="$2_CX_Gutter"/>
    <w:basedOn w:val="CXGutter"/>
  </w:style>
  <w:style w:type="paragraph" w:customStyle="1" w:styleId="PAExplanation">
    <w:name w:val="PA_Explanation"/>
    <w:basedOn w:val="PAParaText"/>
  </w:style>
  <w:style w:type="paragraph" w:customStyle="1" w:styleId="PAExplanationTitle">
    <w:name w:val="PA_ExplanationTitle"/>
    <w:basedOn w:val="PAParaText"/>
    <w:pPr>
      <w:jc w:val="center"/>
    </w:pPr>
    <w:rPr>
      <w:b/>
    </w:rPr>
  </w:style>
  <w:style w:type="paragraph" w:customStyle="1" w:styleId="CXPSTitleDX11">
    <w:name w:val="CX_PSTitleDX1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pPr>
      <w:keepNext/>
      <w:jc w:val="left"/>
    </w:pPr>
    <w:rPr>
      <w:b/>
    </w:rPr>
  </w:style>
  <w:style w:type="paragraph" w:styleId="EndnoteText">
    <w:name w:val="endnote text"/>
    <w:basedOn w:val="Normal"/>
    <w:semiHidden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</w:style>
  <w:style w:type="paragraph" w:customStyle="1" w:styleId="CXPSTitleDXN4">
    <w:name w:val="CX_PSTitleDXN.4"/>
    <w:basedOn w:val="PAParaText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pPr>
      <w:spacing w:after="240"/>
      <w:jc w:val="right"/>
    </w:pPr>
  </w:style>
  <w:style w:type="paragraph" w:customStyle="1" w:styleId="APStepSignoffShaded">
    <w:name w:val="AP_StepSignoffShaded"/>
    <w:basedOn w:val="APStepSignoff"/>
    <w:pPr>
      <w:shd w:val="clear" w:color="auto" w:fill="00CCFF"/>
    </w:pPr>
  </w:style>
  <w:style w:type="paragraph" w:customStyle="1" w:styleId="APAssertion">
    <w:name w:val="AP_Assertion"/>
    <w:basedOn w:val="Normal"/>
    <w:pPr>
      <w:spacing w:before="60"/>
      <w:jc w:val="center"/>
    </w:pPr>
  </w:style>
  <w:style w:type="paragraph" w:customStyle="1" w:styleId="APAssertions">
    <w:name w:val="AP_Assertions"/>
    <w:basedOn w:val="APAssertion"/>
    <w:rPr>
      <w:b/>
    </w:rPr>
  </w:style>
  <w:style w:type="paragraph" w:customStyle="1" w:styleId="CXPSTitleDX15">
    <w:name w:val="CX_PSTitleDX1.5"/>
    <w:basedOn w:val="PAParaText"/>
    <w:pPr>
      <w:keepNext/>
    </w:pPr>
    <w:rPr>
      <w:b/>
    </w:rPr>
  </w:style>
  <w:style w:type="paragraph" w:customStyle="1" w:styleId="CXPageRefs">
    <w:name w:val="CX_PageRefs"/>
    <w:basedOn w:val="Normal"/>
  </w:style>
  <w:style w:type="paragraph" w:customStyle="1" w:styleId="CXPageRef">
    <w:name w:val="CX_PageRef"/>
    <w:basedOn w:val="Normal"/>
  </w:style>
  <w:style w:type="paragraph" w:customStyle="1" w:styleId="PAExcludeChildSteps">
    <w:name w:val="PA_ExcludeChildSteps"/>
    <w:basedOn w:val="Normal"/>
    <w:pPr>
      <w:jc w:val="center"/>
    </w:pPr>
  </w:style>
  <w:style w:type="paragraph" w:customStyle="1" w:styleId="CXStepComment">
    <w:name w:val="CX_StepComment"/>
    <w:basedOn w:val="Normal"/>
  </w:style>
  <w:style w:type="paragraph" w:customStyle="1" w:styleId="CXStepNa">
    <w:name w:val="CX_StepNa"/>
    <w:basedOn w:val="Signoff"/>
  </w:style>
  <w:style w:type="paragraph" w:customStyle="1" w:styleId="CXStepCheckoffLine">
    <w:name w:val="CX_StepCheckoffLine"/>
    <w:basedOn w:val="Check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</w:style>
  <w:style w:type="paragraph" w:customStyle="1" w:styleId="2CXStepCheckoffLine">
    <w:name w:val="$2_CX_StepCheckoffLine"/>
    <w:basedOn w:val="CXStepCheckoffLine"/>
  </w:style>
  <w:style w:type="paragraph" w:customStyle="1" w:styleId="CXStepSignoffLine">
    <w:name w:val="CX_StepSignoffLine"/>
    <w:basedOn w:val="Sign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</w:style>
  <w:style w:type="paragraph" w:customStyle="1" w:styleId="2CXStepSignoffLine">
    <w:name w:val="$2_CX_StepSignoffLine"/>
    <w:basedOn w:val="CXStepSignoffLine"/>
  </w:style>
  <w:style w:type="paragraph" w:customStyle="1" w:styleId="CLSubtitle">
    <w:name w:val="CL_Subtitle"/>
    <w:basedOn w:val="Normal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pPr>
      <w:jc w:val="center"/>
    </w:pPr>
  </w:style>
  <w:style w:type="paragraph" w:customStyle="1" w:styleId="APCategoryTitleItalic">
    <w:name w:val="AP_CategoryTitleItalic"/>
    <w:basedOn w:val="Normal"/>
    <w:pPr>
      <w:spacing w:before="120"/>
    </w:pPr>
    <w:rPr>
      <w:i/>
    </w:rPr>
  </w:style>
  <w:style w:type="paragraph" w:customStyle="1" w:styleId="APCategoryTitleUpper">
    <w:name w:val="AP_CategoryTitleUpper"/>
    <w:basedOn w:val="Normal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pPr>
      <w:spacing w:before="120"/>
    </w:pPr>
  </w:style>
  <w:style w:type="paragraph" w:customStyle="1" w:styleId="ElectSample">
    <w:name w:val="ElectSample"/>
    <w:basedOn w:val="PAParaText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pPr>
      <w:jc w:val="center"/>
    </w:pPr>
  </w:style>
  <w:style w:type="paragraph" w:customStyle="1" w:styleId="CXRAIRAA">
    <w:name w:val="CX_RAIRAA"/>
    <w:basedOn w:val="Normal"/>
    <w:pPr>
      <w:jc w:val="center"/>
    </w:pPr>
  </w:style>
  <w:style w:type="paragraph" w:customStyle="1" w:styleId="CXRASignificantRisk">
    <w:name w:val="CX_RASignificantRisk"/>
    <w:basedOn w:val="Normal"/>
    <w:pPr>
      <w:jc w:val="center"/>
    </w:pPr>
  </w:style>
  <w:style w:type="paragraph" w:customStyle="1" w:styleId="CXRAApproach">
    <w:name w:val="CX_RAApproach"/>
    <w:basedOn w:val="Normal"/>
    <w:pPr>
      <w:jc w:val="center"/>
    </w:pPr>
  </w:style>
  <w:style w:type="paragraph" w:customStyle="1" w:styleId="CXRAIR">
    <w:name w:val="CX_RAIR"/>
    <w:basedOn w:val="Normal"/>
    <w:pPr>
      <w:jc w:val="center"/>
    </w:pPr>
  </w:style>
  <w:style w:type="paragraph" w:customStyle="1" w:styleId="CXRACR">
    <w:name w:val="CX_RACR"/>
    <w:basedOn w:val="Normal"/>
    <w:pPr>
      <w:jc w:val="center"/>
    </w:pPr>
  </w:style>
  <w:style w:type="paragraph" w:customStyle="1" w:styleId="CXRARMM">
    <w:name w:val="CX_RARMM"/>
    <w:basedOn w:val="Normal"/>
    <w:pPr>
      <w:jc w:val="center"/>
    </w:pPr>
  </w:style>
  <w:style w:type="paragraph" w:customStyle="1" w:styleId="CXRAAuditApproach">
    <w:name w:val="CX_RAAuditApproach"/>
    <w:basedOn w:val="Normal"/>
    <w:pPr>
      <w:jc w:val="center"/>
    </w:pPr>
  </w:style>
  <w:style w:type="paragraph" w:customStyle="1" w:styleId="CXRAComments">
    <w:name w:val="CX_RAComments"/>
    <w:basedOn w:val="Normal"/>
    <w:pPr>
      <w:jc w:val="center"/>
    </w:pPr>
  </w:style>
  <w:style w:type="paragraph" w:customStyle="1" w:styleId="CXRAIRAABulleted">
    <w:name w:val="CX_RAIRAABulleted"/>
    <w:basedOn w:val="CXRAComments"/>
    <w:pPr>
      <w:numPr>
        <w:numId w:val="9"/>
      </w:numPr>
    </w:pPr>
  </w:style>
  <w:style w:type="paragraph" w:customStyle="1" w:styleId="CXStepJustify">
    <w:name w:val="CX_StepJustify"/>
    <w:basedOn w:val="Normal"/>
    <w:pPr>
      <w:jc w:val="both"/>
    </w:pPr>
  </w:style>
  <w:style w:type="character" w:customStyle="1" w:styleId="PACheckboxUnchecked">
    <w:name w:val="PA_CheckboxUnchecked"/>
    <w:basedOn w:val="DefaultParagraphFont"/>
  </w:style>
  <w:style w:type="character" w:customStyle="1" w:styleId="PACheckboxChecked">
    <w:name w:val="PA_CheckboxChecked"/>
    <w:basedOn w:val="DefaultParagraphFont"/>
  </w:style>
  <w:style w:type="paragraph" w:customStyle="1" w:styleId="APComment">
    <w:name w:val="AP_Comment"/>
    <w:basedOn w:val="Normal"/>
    <w:rPr>
      <w:color w:val="33CCCC"/>
    </w:rPr>
  </w:style>
  <w:style w:type="paragraph" w:customStyle="1" w:styleId="APSpecifiedRisk">
    <w:name w:val="AP_SpecifiedRisk"/>
    <w:basedOn w:val="Normal"/>
    <w:pPr>
      <w:jc w:val="center"/>
    </w:pPr>
    <w:rPr>
      <w:sz w:val="16"/>
    </w:rPr>
  </w:style>
  <w:style w:type="paragraph" w:customStyle="1" w:styleId="CXStepLeft">
    <w:name w:val="CX_StepLeft"/>
    <w:basedOn w:val="Normal"/>
  </w:style>
  <w:style w:type="paragraph" w:customStyle="1" w:styleId="APStepLeft">
    <w:name w:val="AP_StepLeft"/>
    <w:basedOn w:val="Normal"/>
  </w:style>
  <w:style w:type="paragraph" w:customStyle="1" w:styleId="CXCtItdependent">
    <w:name w:val="CX_CtItdependent"/>
    <w:basedOn w:val="Checkoff"/>
  </w:style>
  <w:style w:type="paragraph" w:customStyle="1" w:styleId="CXCtManual">
    <w:name w:val="CX_CtManual"/>
    <w:basedOn w:val="Checkoff"/>
  </w:style>
  <w:style w:type="paragraph" w:customStyle="1" w:styleId="Letterhead">
    <w:name w:val="Letterhead"/>
    <w:basedOn w:val="Normal"/>
    <w:next w:val="PAParaText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</w:style>
  <w:style w:type="character" w:customStyle="1" w:styleId="1PACheckboxChecked">
    <w:name w:val="$1_PA_CheckboxChecked"/>
    <w:basedOn w:val="PACheckboxChecked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PPCRefAANPOfc56301ea29c11d79cf000d0b7405a75fc56301ea29c11d79cf000d0b7405a75">
    <w:name w:val="PPCRef_AA_NPO_fc56301ea29c11d79cf000d0b7405a75_fc56301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bafa0cea29c11d79cf000d0b7405a75fbafa0cea29c11d79cf000d0b7405a75">
    <w:name w:val="PPCRef_AA_NPO_fbafa0cea29c11d79cf000d0b7405a75_fbafa0c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RIASEPad580">
    <w:name w:val="PPCRef_AICPA_PS_ad_580_RIASEP_ad_580"/>
    <w:basedOn w:val="PAPPCRef"/>
    <w:rPr>
      <w:color w:val="0000FF"/>
      <w:u w:val="single"/>
      <w:shd w:val="clear" w:color="auto" w:fill="FFFFFF"/>
    </w:rPr>
  </w:style>
  <w:style w:type="character" w:customStyle="1" w:styleId="PPCRefFASBASC958-605">
    <w:name w:val="PPCRef_FASB_ASC_958-605"/>
    <w:basedOn w:val="PAPPCRef"/>
    <w:rPr>
      <w:color w:val="0000FF"/>
      <w:u w:val="single"/>
      <w:shd w:val="clear" w:color="auto" w:fill="FFFFFF"/>
    </w:rPr>
  </w:style>
  <w:style w:type="character" w:customStyle="1" w:styleId="PPCRefAANPOfb0602e5a29c11d79cf000d0b7405a75fb0602e5a29c11d79cf000d0b7405a75">
    <w:name w:val="PPCRef_AA_NPO_fb0602e5a29c11d79cf000d0b7405a75_fb0602e5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ffcdfea29c11d79cf000d0b7405a75fcffcdfea29c11d79cf000d0b7405a75">
    <w:name w:val="PPCRef_AA_NPO_fcffcdfea29c11d79cf000d0b7405a75_fcffcdf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563037a29c11d79cf000d0b7405a75fc563037a29c11d79cf000d0b7405a75">
    <w:name w:val="PPCRef_AA_NPO_fc563037a29c11d79cf000d0b7405a75_fc563037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a22RIASEPad580a22">
    <w:name w:val="PPCRef_AICPA_PS_ad_580.a22_RIASEP_ad_580.a22"/>
    <w:basedOn w:val="PAPPCRef"/>
    <w:rPr>
      <w:color w:val="0000FF"/>
      <w:u w:val="single"/>
    </w:rPr>
  </w:style>
  <w:style w:type="character" w:customStyle="1" w:styleId="PPCRefAICPAPSad57014RIASEPad57014">
    <w:name w:val="PPCRef_AICPA_PS_ad_570.14_RIASEP_ad_570.14"/>
    <w:basedOn w:val="PAPPCRef"/>
    <w:rPr>
      <w:color w:val="0000FF"/>
      <w:u w:val="single"/>
      <w:shd w:val="clear" w:color="auto" w:fill="FFFFFF"/>
    </w:rPr>
  </w:style>
  <w:style w:type="character" w:customStyle="1" w:styleId="PPCRefAICPAPSad70052RIASEPad70052">
    <w:name w:val="PPCRef_AICPA_PS_ad_700.52_RIASEP_ad_700.52"/>
    <w:basedOn w:val="PAPPCRef"/>
    <w:rPr>
      <w:color w:val="0000FF"/>
      <w:u w:val="single"/>
      <w:shd w:val="clear" w:color="auto" w:fill="FFFFFF"/>
    </w:rPr>
  </w:style>
  <w:style w:type="character" w:customStyle="1" w:styleId="PPCRefAICPAPSad540a126RIASEPad540a126">
    <w:name w:val="PPCRef_AICPA_PS_ad_540.a126_RIASEP_ad_540.a126"/>
    <w:basedOn w:val="PAPPCRef"/>
    <w:rPr>
      <w:color w:val="0000FF"/>
      <w:u w:val="single"/>
      <w:shd w:val="clear" w:color="auto" w:fill="FFFFFF"/>
    </w:rPr>
  </w:style>
  <w:style w:type="character" w:customStyle="1" w:styleId="PPCRefAICPAPSad580a13RIASEPad580a13">
    <w:name w:val="PPCRef_AICPA_PS_ad_580.a13_RIASEP_ad_580.a13"/>
    <w:basedOn w:val="PAPPCRef"/>
    <w:rPr>
      <w:color w:val="0000FF"/>
      <w:u w:val="single"/>
      <w:shd w:val="clear" w:color="auto" w:fill="FFFFFF"/>
    </w:rPr>
  </w:style>
  <w:style w:type="character" w:customStyle="1" w:styleId="PPCRefAICPAPSad58014RIASEPad58014">
    <w:name w:val="PPCRef_AICPA_PS_ad_580.14_RIASEP_ad_580.14"/>
    <w:basedOn w:val="PAPPCRef"/>
    <w:rPr>
      <w:color w:val="0000FF"/>
      <w:u w:val="single"/>
    </w:rPr>
  </w:style>
  <w:style w:type="character" w:customStyle="1" w:styleId="PPCRefAANPO18b830b7a29d11d79cf000d0b7405a7518b830b7a29d11d79cf000d0b7405a75">
    <w:name w:val="PPCRef_AA_NPO_18b830b7a29d11d79cf000d0b7405a75_18b830b7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cc45148e5144c6d8ea0dcc55270771ddcc45148e5144c6d8ea0dcc55270771d">
    <w:name w:val="PPCRef_AA_NPO_dcc45148e5144c6d8ea0dcc55270771d_dcc45148e5144c6d8ea0dcc55270771d"/>
    <w:basedOn w:val="PAPPCRef"/>
    <w:rPr>
      <w:color w:val="0000FF"/>
      <w:u w:val="single"/>
      <w:shd w:val="clear" w:color="auto" w:fill="FFFFFF"/>
    </w:rPr>
  </w:style>
  <w:style w:type="character" w:customStyle="1" w:styleId="PPCRefAANPO18b830baa29d11d79cf000d0b7405a7518b830baa29d11d79cf000d0b7405a75">
    <w:name w:val="PPCRef_AA_NPO_18b830baa29d11d79cf000d0b7405a75_18b830ba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dd6adbb01244cab8a485523d01c7aeaddd6adbb01244cab8a485523d01c7aea">
    <w:name w:val="PPCRef_AA_NPO_ddd6adbb01244cab8a485523d01c7aea_ddd6adbb01244cab8a485523d01c7aea"/>
    <w:basedOn w:val="PAPPCRef"/>
    <w:rPr>
      <w:color w:val="0000FF"/>
      <w:u w:val="single"/>
      <w:shd w:val="clear" w:color="auto" w:fill="FFFFFF"/>
    </w:rPr>
  </w:style>
  <w:style w:type="character" w:customStyle="1" w:styleId="PPCRefAICPAPSad725RIASEPad725">
    <w:name w:val="PPCRef_AICPA_PS_ad_725_RIASEP_ad_725"/>
    <w:basedOn w:val="PAPPCRef"/>
    <w:rPr>
      <w:color w:val="0000FF"/>
      <w:u w:val="single"/>
      <w:shd w:val="clear" w:color="auto" w:fill="FFFFFF"/>
    </w:rPr>
  </w:style>
  <w:style w:type="character" w:customStyle="1" w:styleId="PPCRefAANPO18b830cea29d11d79cf000d0b7405a7518b830cea29d11d79cf000d0b7405a75">
    <w:name w:val="PPCRef_AA_NPO_18b830cea29d11d79cf000d0b7405a75_18b830cea29d11d79cf000d0b7405a75"/>
    <w:basedOn w:val="PAPPCRef"/>
    <w:rPr>
      <w:color w:val="0000FF"/>
      <w:u w:val="single"/>
      <w:shd w:val="clear" w:color="auto" w:fill="FFFFFF"/>
    </w:rPr>
  </w:style>
  <w:style w:type="character" w:styleId="Hyperlink">
    <w:name w:val="Hyperlink"/>
    <w:rsid w:val="000F72D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F72D4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D4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65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58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0A6858"/>
    <w:rPr>
      <w:rFonts w:eastAsia="Times New Roman"/>
      <w:b/>
      <w:sz w:val="24"/>
    </w:rPr>
  </w:style>
  <w:style w:type="paragraph" w:customStyle="1" w:styleId="spacehead">
    <w:name w:val="spacehead"/>
    <w:basedOn w:val="Normal"/>
    <w:rsid w:val="000A6858"/>
    <w:pPr>
      <w:spacing w:after="60"/>
      <w:jc w:val="both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63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42A"/>
  </w:style>
  <w:style w:type="character" w:customStyle="1" w:styleId="Heading4Char">
    <w:name w:val="Heading 4 Char"/>
    <w:basedOn w:val="DefaultParagraphFont"/>
    <w:link w:val="Heading4"/>
    <w:uiPriority w:val="9"/>
    <w:semiHidden/>
    <w:rsid w:val="00604056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056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fcw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fcw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30301%20pnpe\NPO-CL-3_1%20Mgmt%20Rep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049F-3E61-400E-8F4A-4B2603F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NPO-CL-3_1 Mgmt Rep Ltr</Template>
  <TotalTime>0</TotalTime>
  <Pages>1</Pages>
  <Words>78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NPO-CL-3</vt:lpstr>
    </vt:vector>
  </TitlesOfParts>
  <Company>PPC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NPO-CL-3</dc:title>
  <dc:creator>Reuben Carden</dc:creator>
  <cp:lastModifiedBy>Shelly Willis</cp:lastModifiedBy>
  <cp:revision>2</cp:revision>
  <cp:lastPrinted>2017-12-04T15:30:00Z</cp:lastPrinted>
  <dcterms:created xsi:type="dcterms:W3CDTF">2018-07-06T17:25:00Z</dcterms:created>
  <dcterms:modified xsi:type="dcterms:W3CDTF">2018-07-06T17:25:00Z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NPO</vt:lpwstr>
  </property>
  <property fmtid="{D5CDD505-2E9C-101B-9397-08002B2CF9AE}" pid="3" name="PPC_Book_Name">
    <vt:lpwstr>Audits of Nonprofit Organizations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(3/13)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NPO-CL-3_1 Mgmt Rep Ltr.dot</vt:lpwstr>
  </property>
  <property fmtid="{D5CDD505-2E9C-101B-9397-08002B2CF9AE}" pid="12" name="PPC_Template_ID">
    <vt:lpwstr>b8d0eed6d5e045b6aceae6d6fb4d4e82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3.1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NPO-CL-3.1: Management Representation Letter</vt:lpwstr>
  </property>
  <property fmtid="{D5CDD505-2E9C-101B-9397-08002B2CF9AE}" pid="18" name="PPC_Template_Title_Prefix">
    <vt:lpwstr>NPO-CL-3.1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201303.1</vt:lpwstr>
  </property>
  <property fmtid="{D5CDD505-2E9C-101B-9397-08002B2CF9AE}" pid="21" name="PPC_Workpaper_Reference">
    <vt:lpwstr>[WPRef]</vt:lpwstr>
  </property>
  <property fmtid="{D5CDD505-2E9C-101B-9397-08002B2CF9AE}" pid="22" name="Version">
    <vt:i4>20</vt:i4>
  </property>
  <property fmtid="{D5CDD505-2E9C-101B-9397-08002B2CF9AE}" pid="23" name="tabName">
    <vt:lpwstr>General</vt:lpwstr>
  </property>
  <property fmtid="{D5CDD505-2E9C-101B-9397-08002B2CF9AE}" pid="24" name="tabIndex">
    <vt:lpwstr>A</vt:lpwstr>
  </property>
  <property fmtid="{D5CDD505-2E9C-101B-9397-08002B2CF9AE}" pid="25" name="workpaperIndex">
    <vt:lpwstr>A.24</vt:lpwstr>
  </property>
</Properties>
</file>